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line="384" w:lineRule="atLeast"/>
        <w:ind w:left="0" w:firstLine="0"/>
        <w:jc w:val="center"/>
        <w:rPr>
          <w:rStyle w:val="12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bauma CHINA 2024】展位</w:t>
      </w:r>
      <w:r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遴选项目唯一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Style w:val="12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color="0A0000" w:fill="FFFFFF"/>
        </w:rPr>
        <w:t>　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2024年度品牌建设方案及计划，公司将巩固并提升合力品牌声誉，组织开展各类展会及品牌活动，进一步展示合力品牌实力，扩大合力品牌影响力和市场占有率，实现合力品牌可持续发展。安徽合力股份有限公司计划组织参展《bauma CHINA 2024》（举办时间：11月26日-29日；举办地：中国上海），根据《国内展览会管理细则 AC》展位费用支持，拟进行【bauma CHINA 2024】展位遴选工作。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1.项目名称：bauma CHINA 2024展位遴选项目；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2.展会时间：2024年11月26日-29日（中国上海）；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4.采购人及联系方式：薛工13905603321；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5.采购内容：租赁上海新国际博览中心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bauma展场地1041㎡。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根据安徽合力《非生产物资采购管理办法QG/AC 301325008—2023》第五章第十六条：符合“只能从境内唯一供应商处采购”情形的，可以采用唯一来源方式采购。  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慕尼黑展览 (上海) 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作为知名的全球性展览公司，秉承“</w:t>
      </w:r>
      <w:r>
        <w:rPr>
          <w:rFonts w:hint="default" w:ascii="仿宋" w:hAnsi="仿宋" w:eastAsia="仿宋" w:cs="仿宋"/>
          <w:kern w:val="0"/>
          <w:sz w:val="28"/>
          <w:szCs w:val="28"/>
          <w:lang w:val="en-US" w:eastAsia="zh-CN" w:bidi="ar-SA"/>
        </w:rPr>
        <w:t xml:space="preserve">会聚世界 展通商机”的宗旨，持续服务五十余年，为客户在慕尼黑乃至全球范围内提供成功的商业服务平台。集团现拥有 50 余个 品牌博览会，涉及行业包括资本产品、高新科技、建筑与房地产、消费品及生活方式四大领域。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地址：上海市浦东新区世纪大道1788-1800号陆家嘴金控广场T1塔楼11层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电话：</w:t>
      </w:r>
      <w:r>
        <w:rPr>
          <w:rFonts w:hint="eastAsia" w:ascii="仿宋" w:hAnsi="仿宋" w:eastAsia="仿宋" w:cs="仿宋"/>
          <w:sz w:val="28"/>
          <w:szCs w:val="28"/>
        </w:rPr>
        <w:t xml:space="preserve">20205688  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公告时间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64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2024年6月5日至2024年6月7日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其他补充事宜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9"/>
        <w:rPr>
          <w:rFonts w:hint="eastAsia"/>
          <w:lang w:val="en-US" w:eastAsia="zh-CN"/>
        </w:rPr>
      </w:pP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>
      <w:pPr>
        <w:spacing w:line="360" w:lineRule="auto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战略发展与市场部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