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line="360" w:lineRule="auto"/>
        <w:jc w:val="center"/>
        <w:rPr>
          <w:rFonts w:ascii="Times New Roman" w:hAnsi="Times New Roman" w:eastAsia="仿宋_GB2312"/>
          <w:b/>
          <w:bCs/>
          <w:sz w:val="36"/>
          <w:szCs w:val="40"/>
        </w:rPr>
      </w:pPr>
      <w:r>
        <w:rPr>
          <w:rFonts w:hint="eastAsia" w:ascii="Times New Roman" w:hAnsi="Times New Roman" w:eastAsia="仿宋_GB2312"/>
          <w:b/>
          <w:bCs/>
          <w:sz w:val="36"/>
          <w:szCs w:val="40"/>
        </w:rPr>
        <w:t>砂铸</w:t>
      </w:r>
      <w:r>
        <w:rPr>
          <w:rFonts w:hint="eastAsia" w:ascii="Times New Roman" w:hAnsi="Times New Roman" w:eastAsia="仿宋_GB2312"/>
          <w:b/>
          <w:bCs/>
          <w:sz w:val="36"/>
          <w:szCs w:val="40"/>
          <w:lang w:val="en-US" w:eastAsia="zh-CN"/>
        </w:rPr>
        <w:t>克莱斯曼机械手旋转轴总成</w:t>
      </w:r>
      <w:r>
        <w:rPr>
          <w:rFonts w:hint="eastAsia" w:ascii="Times New Roman" w:hAnsi="Times New Roman" w:eastAsia="仿宋_GB2312"/>
          <w:b/>
          <w:bCs/>
          <w:sz w:val="36"/>
          <w:szCs w:val="40"/>
        </w:rPr>
        <w:t>备件唯一来源采购公告</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一、项目信息</w:t>
      </w:r>
    </w:p>
    <w:p>
      <w:pPr>
        <w:spacing w:line="560" w:lineRule="exact"/>
        <w:rPr>
          <w:rFonts w:hint="default" w:ascii="Times New Roman" w:hAnsi="Times New Roman" w:eastAsia="仿宋_GB2312"/>
          <w:sz w:val="28"/>
          <w:szCs w:val="28"/>
          <w:lang w:val="en-US" w:eastAsia="zh-CN"/>
        </w:rPr>
      </w:pPr>
      <w:r>
        <w:rPr>
          <w:rFonts w:hint="eastAsia" w:ascii="Times New Roman" w:hAnsi="Times New Roman" w:eastAsia="仿宋_GB2312"/>
          <w:b/>
          <w:sz w:val="28"/>
          <w:szCs w:val="28"/>
        </w:rPr>
        <w:t>采购人：</w:t>
      </w:r>
      <w:r>
        <w:rPr>
          <w:rFonts w:hint="eastAsia" w:ascii="Times New Roman" w:hAnsi="Times New Roman" w:eastAsia="仿宋_GB2312"/>
          <w:sz w:val="28"/>
          <w:szCs w:val="28"/>
        </w:rPr>
        <w:t>安徽合力</w:t>
      </w:r>
      <w:r>
        <w:rPr>
          <w:rFonts w:hint="eastAsia" w:ascii="Times New Roman" w:hAnsi="Times New Roman" w:eastAsia="仿宋_GB2312"/>
          <w:sz w:val="28"/>
          <w:szCs w:val="28"/>
          <w:lang w:val="en-US" w:eastAsia="zh-CN"/>
        </w:rPr>
        <w:t>股份</w:t>
      </w:r>
      <w:r>
        <w:rPr>
          <w:rFonts w:hint="eastAsia" w:ascii="Times New Roman" w:hAnsi="Times New Roman" w:eastAsia="仿宋_GB2312"/>
          <w:sz w:val="28"/>
          <w:szCs w:val="28"/>
        </w:rPr>
        <w:t>有限公司</w:t>
      </w:r>
      <w:r>
        <w:rPr>
          <w:rFonts w:hint="eastAsia" w:ascii="Times New Roman" w:hAnsi="Times New Roman" w:eastAsia="仿宋_GB2312"/>
          <w:sz w:val="28"/>
          <w:szCs w:val="28"/>
          <w:lang w:val="en-US" w:eastAsia="zh-CN"/>
        </w:rPr>
        <w:t>合肥铸锻厂</w:t>
      </w:r>
    </w:p>
    <w:p>
      <w:pPr>
        <w:spacing w:line="560" w:lineRule="exact"/>
        <w:rPr>
          <w:rFonts w:hint="default" w:ascii="Times New Roman" w:hAnsi="Times New Roman" w:eastAsia="仿宋_GB2312"/>
          <w:bCs/>
          <w:sz w:val="28"/>
          <w:szCs w:val="28"/>
          <w:lang w:val="en-US" w:eastAsia="zh-CN"/>
        </w:rPr>
      </w:pPr>
      <w:r>
        <w:rPr>
          <w:rFonts w:hint="eastAsia" w:ascii="Times New Roman" w:hAnsi="Times New Roman" w:eastAsia="仿宋_GB2312"/>
          <w:b/>
          <w:sz w:val="28"/>
          <w:szCs w:val="28"/>
        </w:rPr>
        <w:t>项目名称：</w:t>
      </w:r>
      <w:r>
        <w:rPr>
          <w:rFonts w:hint="eastAsia" w:ascii="Times New Roman" w:hAnsi="Times New Roman" w:eastAsia="仿宋_GB2312"/>
          <w:bCs/>
          <w:sz w:val="28"/>
          <w:szCs w:val="28"/>
        </w:rPr>
        <w:t>砂铸</w:t>
      </w:r>
      <w:r>
        <w:rPr>
          <w:rFonts w:hint="eastAsia" w:ascii="Times New Roman" w:hAnsi="Times New Roman" w:eastAsia="仿宋_GB2312"/>
          <w:bCs/>
          <w:sz w:val="28"/>
          <w:szCs w:val="28"/>
          <w:lang w:val="en-US" w:eastAsia="zh-CN"/>
        </w:rPr>
        <w:t>克莱斯曼机械手旋转轴总成备件采购</w:t>
      </w:r>
    </w:p>
    <w:p>
      <w:pPr>
        <w:spacing w:line="560" w:lineRule="exact"/>
        <w:rPr>
          <w:rFonts w:ascii="Times New Roman" w:hAnsi="Times New Roman" w:eastAsia="仿宋_GB2312"/>
          <w:bCs/>
          <w:sz w:val="28"/>
          <w:szCs w:val="28"/>
        </w:rPr>
      </w:pPr>
      <w:r>
        <w:rPr>
          <w:rFonts w:hint="eastAsia" w:ascii="Times New Roman" w:hAnsi="Times New Roman" w:eastAsia="仿宋_GB2312"/>
          <w:b/>
          <w:bCs/>
          <w:sz w:val="28"/>
          <w:szCs w:val="28"/>
        </w:rPr>
        <w:t>拟采购项目的说明：</w:t>
      </w:r>
      <w:r>
        <w:rPr>
          <w:rFonts w:hint="eastAsia" w:ascii="Times New Roman" w:hAnsi="Times New Roman" w:eastAsia="仿宋_GB2312"/>
          <w:sz w:val="28"/>
          <w:szCs w:val="28"/>
        </w:rPr>
        <w:t>本次</w:t>
      </w:r>
      <w:r>
        <w:rPr>
          <w:rFonts w:hint="eastAsia" w:ascii="Times New Roman" w:hAnsi="Times New Roman" w:eastAsia="仿宋_GB2312"/>
          <w:sz w:val="28"/>
          <w:szCs w:val="28"/>
          <w:lang w:val="en-US" w:eastAsia="zh-CN"/>
        </w:rPr>
        <w:t>采购克莱斯曼</w:t>
      </w:r>
      <w:r>
        <w:rPr>
          <w:rFonts w:hint="eastAsia" w:ascii="Times New Roman" w:hAnsi="Times New Roman" w:eastAsia="仿宋_GB2312"/>
          <w:sz w:val="28"/>
          <w:szCs w:val="28"/>
        </w:rPr>
        <w:t>机械手旋转轴总</w:t>
      </w:r>
      <w:r>
        <w:rPr>
          <w:rFonts w:hint="eastAsia" w:ascii="Times New Roman" w:hAnsi="Times New Roman" w:eastAsia="仿宋_GB2312"/>
          <w:sz w:val="28"/>
          <w:szCs w:val="28"/>
          <w:lang w:val="en-US" w:eastAsia="zh-CN"/>
        </w:rPr>
        <w:t>成</w:t>
      </w:r>
      <w:r>
        <w:rPr>
          <w:rFonts w:hint="eastAsia" w:ascii="Times New Roman" w:hAnsi="Times New Roman" w:eastAsia="仿宋_GB2312"/>
          <w:sz w:val="28"/>
          <w:szCs w:val="28"/>
        </w:rPr>
        <w:t>Replaces 01100964</w:t>
      </w:r>
      <w:r>
        <w:rPr>
          <w:rFonts w:hint="eastAsia" w:ascii="Times New Roman" w:hAnsi="Times New Roman" w:eastAsia="仿宋_GB2312"/>
          <w:sz w:val="28"/>
          <w:szCs w:val="28"/>
          <w:lang w:eastAsia="zh-CN"/>
        </w:rPr>
        <w:t>，</w:t>
      </w:r>
      <w:r>
        <w:rPr>
          <w:rFonts w:hint="eastAsia" w:ascii="Times New Roman" w:hAnsi="Times New Roman" w:eastAsia="仿宋_GB2312"/>
          <w:sz w:val="28"/>
          <w:szCs w:val="28"/>
          <w:lang w:val="en-US" w:eastAsia="zh-CN"/>
        </w:rPr>
        <w:t>数量1套。</w:t>
      </w:r>
    </w:p>
    <w:p>
      <w:pPr>
        <w:spacing w:line="560" w:lineRule="exact"/>
        <w:rPr>
          <w:rFonts w:ascii="Times New Roman" w:hAnsi="Times New Roman" w:eastAsia="仿宋_GB2312"/>
          <w:b/>
          <w:bCs/>
          <w:sz w:val="28"/>
          <w:szCs w:val="28"/>
        </w:rPr>
      </w:pPr>
      <w:r>
        <w:rPr>
          <w:rFonts w:hint="eastAsia" w:ascii="Times New Roman" w:hAnsi="Times New Roman" w:eastAsia="仿宋_GB2312"/>
          <w:b/>
          <w:bCs/>
          <w:sz w:val="28"/>
          <w:szCs w:val="28"/>
        </w:rPr>
        <w:t>采用唯一来源采购方式的原因及说明：</w:t>
      </w:r>
    </w:p>
    <w:p>
      <w:pPr>
        <w:spacing w:line="560" w:lineRule="exact"/>
        <w:ind w:firstLine="564"/>
        <w:rPr>
          <w:rFonts w:ascii="Times New Roman" w:hAnsi="Times New Roman" w:eastAsia="仿宋_GB2312"/>
          <w:sz w:val="28"/>
          <w:szCs w:val="28"/>
        </w:rPr>
      </w:pPr>
      <w:r>
        <w:rPr>
          <w:rFonts w:hint="eastAsia" w:ascii="Times New Roman" w:hAnsi="Times New Roman" w:eastAsia="仿宋_GB2312"/>
          <w:bCs/>
          <w:sz w:val="28"/>
          <w:szCs w:val="28"/>
        </w:rPr>
        <w:t>根据公司《非生产物资采购管理办法Q</w:t>
      </w:r>
      <w:r>
        <w:rPr>
          <w:rFonts w:ascii="Times New Roman" w:hAnsi="Times New Roman" w:eastAsia="仿宋_GB2312"/>
          <w:bCs/>
          <w:sz w:val="28"/>
          <w:szCs w:val="28"/>
        </w:rPr>
        <w:t>G/HL</w:t>
      </w:r>
      <w:r>
        <w:rPr>
          <w:rFonts w:hint="eastAsia" w:ascii="Times New Roman" w:hAnsi="Times New Roman" w:eastAsia="仿宋_GB2312"/>
          <w:bCs/>
          <w:sz w:val="28"/>
          <w:szCs w:val="28"/>
          <w:lang w:val="en-US" w:eastAsia="zh-CN"/>
        </w:rPr>
        <w:t xml:space="preserve"> </w:t>
      </w:r>
      <w:r>
        <w:rPr>
          <w:rFonts w:ascii="Times New Roman" w:hAnsi="Times New Roman" w:eastAsia="仿宋_GB2312"/>
          <w:bCs/>
          <w:sz w:val="28"/>
          <w:szCs w:val="28"/>
        </w:rPr>
        <w:t>000725112-2023</w:t>
      </w:r>
      <w:r>
        <w:rPr>
          <w:rFonts w:hint="eastAsia" w:ascii="Times New Roman" w:hAnsi="Times New Roman" w:eastAsia="仿宋_GB2312"/>
          <w:bCs/>
          <w:sz w:val="28"/>
          <w:szCs w:val="28"/>
        </w:rPr>
        <w:t>》</w:t>
      </w:r>
      <w:r>
        <w:rPr>
          <w:rFonts w:hint="eastAsia" w:ascii="Times New Roman" w:hAnsi="Times New Roman" w:eastAsia="仿宋_GB2312"/>
          <w:sz w:val="28"/>
          <w:szCs w:val="28"/>
        </w:rPr>
        <w:t>第五章第十六条：符合下列情形之一的，可以采用唯一来源方式采购：</w:t>
      </w:r>
    </w:p>
    <w:p>
      <w:pPr>
        <w:spacing w:line="560" w:lineRule="exact"/>
        <w:ind w:firstLine="564"/>
        <w:rPr>
          <w:rFonts w:ascii="Times New Roman" w:hAnsi="Times New Roman" w:eastAsia="仿宋_GB2312"/>
          <w:sz w:val="28"/>
          <w:szCs w:val="28"/>
        </w:rPr>
      </w:pPr>
      <w:r>
        <w:rPr>
          <w:rFonts w:hint="eastAsia" w:ascii="Times New Roman" w:hAnsi="Times New Roman" w:eastAsia="仿宋_GB2312"/>
          <w:sz w:val="28"/>
          <w:szCs w:val="28"/>
        </w:rPr>
        <w:t>1、只能从境内唯一供应商处采购的。</w:t>
      </w:r>
    </w:p>
    <w:p>
      <w:pPr>
        <w:spacing w:line="560" w:lineRule="exact"/>
        <w:ind w:firstLine="564"/>
        <w:rPr>
          <w:rFonts w:hint="default" w:ascii="Times New Roman" w:hAnsi="Times New Roman" w:eastAsia="仿宋_GB2312"/>
          <w:sz w:val="28"/>
          <w:szCs w:val="28"/>
          <w:lang w:val="en-US" w:eastAsia="zh-CN"/>
        </w:rPr>
      </w:pPr>
      <w:r>
        <w:rPr>
          <w:rFonts w:ascii="Times New Roman" w:hAnsi="Times New Roman" w:eastAsia="仿宋_GB2312"/>
          <w:sz w:val="28"/>
          <w:szCs w:val="28"/>
        </w:rPr>
        <w:t>2</w:t>
      </w:r>
      <w:r>
        <w:rPr>
          <w:rFonts w:hint="eastAsia" w:ascii="Times New Roman" w:hAnsi="Times New Roman" w:eastAsia="仿宋_GB2312"/>
          <w:sz w:val="28"/>
          <w:szCs w:val="28"/>
        </w:rPr>
        <w:t>、</w:t>
      </w:r>
      <w:r>
        <w:rPr>
          <w:rFonts w:hint="eastAsia" w:ascii="Times New Roman" w:hAnsi="Times New Roman" w:eastAsia="仿宋_GB2312"/>
          <w:sz w:val="28"/>
          <w:szCs w:val="28"/>
          <w:lang w:val="en-US" w:eastAsia="zh-CN"/>
        </w:rPr>
        <w:t>美德孚（北京）科技</w:t>
      </w:r>
      <w:r>
        <w:rPr>
          <w:rFonts w:hint="eastAsia" w:ascii="Times New Roman" w:hAnsi="Times New Roman" w:eastAsia="仿宋_GB2312"/>
          <w:sz w:val="28"/>
          <w:szCs w:val="28"/>
        </w:rPr>
        <w:t>有限公司</w:t>
      </w:r>
      <w:r>
        <w:rPr>
          <w:rFonts w:hint="eastAsia" w:ascii="Times New Roman" w:hAnsi="Times New Roman" w:eastAsia="仿宋_GB2312"/>
          <w:sz w:val="28"/>
          <w:szCs w:val="28"/>
          <w:lang w:val="en-US" w:eastAsia="zh-CN"/>
        </w:rPr>
        <w:t>是英国克莱斯曼公司在中国的</w:t>
      </w:r>
      <w:r>
        <w:rPr>
          <w:rFonts w:hint="eastAsia" w:ascii="Times New Roman" w:hAnsi="Times New Roman" w:eastAsia="仿宋_GB2312"/>
          <w:sz w:val="28"/>
          <w:szCs w:val="28"/>
        </w:rPr>
        <w:t>唯一</w:t>
      </w:r>
      <w:r>
        <w:rPr>
          <w:rFonts w:hint="eastAsia" w:ascii="Times New Roman" w:hAnsi="Times New Roman" w:eastAsia="仿宋_GB2312"/>
          <w:sz w:val="28"/>
          <w:szCs w:val="28"/>
          <w:lang w:val="en-US" w:eastAsia="zh-CN"/>
        </w:rPr>
        <w:t>代理</w:t>
      </w:r>
      <w:r>
        <w:rPr>
          <w:rFonts w:hint="eastAsia" w:ascii="Times New Roman" w:hAnsi="Times New Roman" w:eastAsia="仿宋_GB2312"/>
          <w:sz w:val="28"/>
          <w:szCs w:val="28"/>
        </w:rPr>
        <w:t>供应商，同时为</w:t>
      </w:r>
      <w:r>
        <w:rPr>
          <w:rFonts w:hint="eastAsia" w:ascii="Times New Roman" w:hAnsi="Times New Roman" w:eastAsia="仿宋_GB2312"/>
          <w:sz w:val="28"/>
          <w:szCs w:val="28"/>
          <w:lang w:val="en-US" w:eastAsia="zh-CN"/>
        </w:rPr>
        <w:t>确保克莱斯曼机械手整体的一致性。</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二、拟定供应商信息</w:t>
      </w:r>
    </w:p>
    <w:p>
      <w:pPr>
        <w:spacing w:line="560" w:lineRule="exact"/>
        <w:rPr>
          <w:rFonts w:hint="eastAsia" w:eastAsia="仿宋_GB2312"/>
          <w:sz w:val="28"/>
          <w:szCs w:val="28"/>
        </w:rPr>
      </w:pPr>
      <w:r>
        <w:rPr>
          <w:rFonts w:hint="eastAsia" w:ascii="Times New Roman" w:hAnsi="Times New Roman" w:eastAsia="仿宋_GB2312"/>
          <w:b/>
          <w:sz w:val="28"/>
          <w:szCs w:val="28"/>
        </w:rPr>
        <w:t>名称：</w:t>
      </w:r>
      <w:r>
        <w:rPr>
          <w:rFonts w:hint="eastAsia" w:ascii="Times New Roman" w:hAnsi="Times New Roman" w:eastAsia="仿宋_GB2312"/>
          <w:sz w:val="28"/>
          <w:szCs w:val="28"/>
          <w:lang w:val="en-US" w:eastAsia="zh-CN"/>
        </w:rPr>
        <w:t>美德孚（北京）科技</w:t>
      </w:r>
      <w:r>
        <w:rPr>
          <w:rFonts w:hint="eastAsia" w:ascii="Times New Roman" w:hAnsi="Times New Roman" w:eastAsia="仿宋_GB2312"/>
          <w:sz w:val="28"/>
          <w:szCs w:val="28"/>
        </w:rPr>
        <w:t>有限公司，</w:t>
      </w:r>
      <w:r>
        <w:rPr>
          <w:rFonts w:eastAsia="仿宋_GB2312"/>
          <w:sz w:val="28"/>
          <w:szCs w:val="28"/>
        </w:rPr>
        <w:t>成立</w:t>
      </w:r>
      <w:r>
        <w:rPr>
          <w:rFonts w:ascii="Times New Roman" w:hAnsi="Times New Roman" w:eastAsia="仿宋_GB2312"/>
          <w:sz w:val="28"/>
          <w:szCs w:val="28"/>
        </w:rPr>
        <w:t>于200</w:t>
      </w:r>
      <w:r>
        <w:rPr>
          <w:rFonts w:hint="eastAsia" w:ascii="Times New Roman" w:hAnsi="Times New Roman" w:eastAsia="仿宋_GB2312"/>
          <w:sz w:val="28"/>
          <w:szCs w:val="28"/>
          <w:lang w:val="en-US" w:eastAsia="zh-CN"/>
        </w:rPr>
        <w:t>8</w:t>
      </w:r>
      <w:r>
        <w:rPr>
          <w:rFonts w:eastAsia="仿宋_GB2312"/>
          <w:sz w:val="28"/>
          <w:szCs w:val="28"/>
        </w:rPr>
        <w:t>年，</w:t>
      </w:r>
      <w:r>
        <w:rPr>
          <w:rFonts w:hint="eastAsia" w:eastAsia="仿宋_GB2312"/>
          <w:sz w:val="28"/>
          <w:szCs w:val="28"/>
        </w:rPr>
        <w:t xml:space="preserve">英国克莱斯曼公司授权美德孚（北京）科技有限公司进行备件进口工作，由美德孚（北京）科技有限公司作为英国克莱斯曼公司的中国进口贸易代理方在中国进行英国克莱斯曼机械手的备件贸易，为英国克莱斯曼公司中国用户及时快速地提供备件供应服务。 </w:t>
      </w:r>
    </w:p>
    <w:p>
      <w:pPr>
        <w:spacing w:line="560" w:lineRule="exact"/>
        <w:rPr>
          <w:rFonts w:hint="default" w:ascii="Times New Roman" w:hAnsi="Times New Roman" w:eastAsia="仿宋_GB2312"/>
          <w:b/>
          <w:sz w:val="28"/>
          <w:szCs w:val="28"/>
          <w:lang w:val="en-US" w:eastAsia="zh-CN"/>
        </w:rPr>
      </w:pPr>
      <w:r>
        <w:rPr>
          <w:rFonts w:hint="eastAsia" w:ascii="Times New Roman" w:hAnsi="Times New Roman" w:eastAsia="仿宋_GB2312"/>
          <w:b/>
          <w:sz w:val="28"/>
          <w:szCs w:val="28"/>
        </w:rPr>
        <w:t>地址：</w:t>
      </w:r>
      <w:r>
        <w:rPr>
          <w:rFonts w:ascii="Times New Roman" w:hAnsi="Times New Roman" w:eastAsia="仿宋_GB2312"/>
          <w:b/>
          <w:sz w:val="28"/>
          <w:szCs w:val="28"/>
        </w:rPr>
        <w:t> </w:t>
      </w:r>
      <w:r>
        <w:rPr>
          <w:rFonts w:hint="eastAsia" w:ascii="Times New Roman" w:hAnsi="Times New Roman" w:eastAsia="仿宋_GB2312"/>
          <w:sz w:val="28"/>
          <w:szCs w:val="28"/>
          <w:lang w:val="en-US" w:eastAsia="zh-CN"/>
        </w:rPr>
        <w:t>北京市海淀区上地信息路2号1号楼12层12C1</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三、公示期限</w:t>
      </w:r>
    </w:p>
    <w:p>
      <w:pPr>
        <w:spacing w:line="560" w:lineRule="exact"/>
        <w:rPr>
          <w:rFonts w:ascii="Times New Roman" w:hAnsi="Times New Roman" w:eastAsia="仿宋_GB2312"/>
          <w:sz w:val="28"/>
          <w:szCs w:val="28"/>
        </w:rPr>
      </w:pPr>
      <w:r>
        <w:rPr>
          <w:rFonts w:hint="eastAsia" w:ascii="Times New Roman" w:hAnsi="Times New Roman" w:eastAsia="仿宋_GB2312"/>
          <w:sz w:val="28"/>
          <w:szCs w:val="28"/>
        </w:rPr>
        <w:t>2</w:t>
      </w:r>
      <w:r>
        <w:rPr>
          <w:rFonts w:ascii="Times New Roman" w:hAnsi="Times New Roman" w:eastAsia="仿宋_GB2312"/>
          <w:sz w:val="28"/>
          <w:szCs w:val="28"/>
        </w:rPr>
        <w:t>02</w:t>
      </w:r>
      <w:r>
        <w:rPr>
          <w:rFonts w:hint="eastAsia" w:ascii="Times New Roman" w:hAnsi="Times New Roman" w:eastAsia="仿宋_GB2312"/>
          <w:sz w:val="28"/>
          <w:szCs w:val="28"/>
          <w:lang w:val="en-US" w:eastAsia="zh-CN"/>
        </w:rPr>
        <w:t>4</w:t>
      </w:r>
      <w:r>
        <w:rPr>
          <w:rFonts w:hint="eastAsia" w:ascii="Times New Roman" w:hAnsi="Times New Roman" w:eastAsia="仿宋_GB2312"/>
          <w:sz w:val="28"/>
          <w:szCs w:val="28"/>
        </w:rPr>
        <w:t>年</w:t>
      </w:r>
      <w:r>
        <w:rPr>
          <w:rFonts w:hint="eastAsia" w:ascii="Times New Roman" w:hAnsi="Times New Roman" w:eastAsia="仿宋_GB2312"/>
          <w:sz w:val="28"/>
          <w:szCs w:val="28"/>
          <w:lang w:val="en-US" w:eastAsia="zh-CN"/>
        </w:rPr>
        <w:t>7</w:t>
      </w:r>
      <w:r>
        <w:rPr>
          <w:rFonts w:hint="eastAsia" w:ascii="Times New Roman" w:hAnsi="Times New Roman" w:eastAsia="仿宋_GB2312"/>
          <w:sz w:val="28"/>
          <w:szCs w:val="28"/>
        </w:rPr>
        <w:t>月</w:t>
      </w:r>
      <w:r>
        <w:rPr>
          <w:rFonts w:hint="eastAsia" w:ascii="Times New Roman" w:hAnsi="Times New Roman" w:eastAsia="仿宋_GB2312"/>
          <w:sz w:val="28"/>
          <w:szCs w:val="28"/>
          <w:lang w:val="en-US" w:eastAsia="zh-CN"/>
        </w:rPr>
        <w:t>3</w:t>
      </w:r>
      <w:r>
        <w:rPr>
          <w:rFonts w:hint="eastAsia" w:ascii="Times New Roman" w:hAnsi="Times New Roman" w:eastAsia="仿宋_GB2312"/>
          <w:sz w:val="28"/>
          <w:szCs w:val="28"/>
        </w:rPr>
        <w:t>日至2</w:t>
      </w:r>
      <w:r>
        <w:rPr>
          <w:rFonts w:ascii="Times New Roman" w:hAnsi="Times New Roman" w:eastAsia="仿宋_GB2312"/>
          <w:sz w:val="28"/>
          <w:szCs w:val="28"/>
        </w:rPr>
        <w:t>02</w:t>
      </w:r>
      <w:r>
        <w:rPr>
          <w:rFonts w:hint="eastAsia" w:ascii="Times New Roman" w:hAnsi="Times New Roman" w:eastAsia="仿宋_GB2312"/>
          <w:sz w:val="28"/>
          <w:szCs w:val="28"/>
          <w:lang w:val="en-US" w:eastAsia="zh-CN"/>
        </w:rPr>
        <w:t>4</w:t>
      </w:r>
      <w:r>
        <w:rPr>
          <w:rFonts w:hint="eastAsia" w:ascii="Times New Roman" w:hAnsi="Times New Roman" w:eastAsia="仿宋_GB2312"/>
          <w:sz w:val="28"/>
          <w:szCs w:val="28"/>
        </w:rPr>
        <w:t>年</w:t>
      </w:r>
      <w:r>
        <w:rPr>
          <w:rFonts w:hint="eastAsia" w:ascii="Times New Roman" w:hAnsi="Times New Roman" w:eastAsia="仿宋_GB2312"/>
          <w:sz w:val="28"/>
          <w:szCs w:val="28"/>
          <w:lang w:val="en-US" w:eastAsia="zh-CN"/>
        </w:rPr>
        <w:t>7</w:t>
      </w:r>
      <w:r>
        <w:rPr>
          <w:rFonts w:hint="eastAsia" w:ascii="Times New Roman" w:hAnsi="Times New Roman" w:eastAsia="仿宋_GB2312"/>
          <w:sz w:val="28"/>
          <w:szCs w:val="28"/>
        </w:rPr>
        <w:t>月</w:t>
      </w:r>
      <w:r>
        <w:rPr>
          <w:rFonts w:hint="eastAsia" w:ascii="Times New Roman" w:hAnsi="Times New Roman" w:eastAsia="仿宋_GB2312"/>
          <w:sz w:val="28"/>
          <w:szCs w:val="28"/>
          <w:lang w:val="en-US" w:eastAsia="zh-CN"/>
        </w:rPr>
        <w:t>8</w:t>
      </w:r>
      <w:r>
        <w:rPr>
          <w:rFonts w:hint="eastAsia" w:ascii="Times New Roman" w:hAnsi="Times New Roman" w:eastAsia="仿宋_GB2312"/>
          <w:sz w:val="28"/>
          <w:szCs w:val="28"/>
        </w:rPr>
        <w:t>日</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四、其他补充事宜</w:t>
      </w:r>
    </w:p>
    <w:p>
      <w:pPr>
        <w:spacing w:line="560" w:lineRule="exact"/>
        <w:rPr>
          <w:rFonts w:ascii="Times New Roman" w:hAnsi="Times New Roman" w:eastAsia="仿宋_GB2312"/>
          <w:sz w:val="28"/>
          <w:szCs w:val="28"/>
        </w:rPr>
      </w:pPr>
      <w:r>
        <w:rPr>
          <w:rFonts w:hint="eastAsia" w:ascii="Times New Roman" w:hAnsi="Times New Roman" w:eastAsia="仿宋_GB2312"/>
          <w:sz w:val="28"/>
          <w:szCs w:val="28"/>
        </w:rPr>
        <w:t>无。</w:t>
      </w:r>
      <w:bookmarkStart w:id="0" w:name="_GoBack"/>
      <w:bookmarkEnd w:id="0"/>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五、联系方式</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联系人：</w:t>
      </w:r>
      <w:r>
        <w:rPr>
          <w:rFonts w:hint="eastAsia" w:ascii="Times New Roman" w:hAnsi="Times New Roman" w:eastAsia="仿宋_GB2312"/>
          <w:sz w:val="28"/>
          <w:szCs w:val="28"/>
          <w:lang w:val="en-US" w:eastAsia="zh-CN"/>
        </w:rPr>
        <w:t>翟</w:t>
      </w:r>
      <w:r>
        <w:rPr>
          <w:rFonts w:hint="eastAsia" w:ascii="Times New Roman" w:hAnsi="Times New Roman" w:eastAsia="仿宋_GB2312"/>
          <w:sz w:val="28"/>
          <w:szCs w:val="28"/>
        </w:rPr>
        <w:t>工</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联系地址：</w:t>
      </w:r>
      <w:r>
        <w:rPr>
          <w:rFonts w:hint="eastAsia" w:ascii="Times New Roman" w:hAnsi="Times New Roman" w:eastAsia="仿宋_GB2312"/>
          <w:sz w:val="28"/>
          <w:szCs w:val="28"/>
        </w:rPr>
        <w:t>安徽省</w:t>
      </w:r>
      <w:r>
        <w:rPr>
          <w:rFonts w:hint="eastAsia" w:ascii="Times New Roman" w:hAnsi="Times New Roman" w:eastAsia="仿宋_GB2312"/>
          <w:sz w:val="28"/>
          <w:szCs w:val="28"/>
          <w:lang w:val="en-US" w:eastAsia="zh-CN"/>
        </w:rPr>
        <w:t>合肥市蜀山区合掌路9</w:t>
      </w:r>
      <w:r>
        <w:rPr>
          <w:rFonts w:ascii="Times New Roman" w:hAnsi="Times New Roman" w:eastAsia="仿宋_GB2312"/>
          <w:sz w:val="28"/>
          <w:szCs w:val="28"/>
        </w:rPr>
        <w:t>8</w:t>
      </w:r>
      <w:r>
        <w:rPr>
          <w:rFonts w:hint="eastAsia" w:ascii="Times New Roman" w:hAnsi="Times New Roman" w:eastAsia="仿宋_GB2312"/>
          <w:sz w:val="28"/>
          <w:szCs w:val="28"/>
        </w:rPr>
        <w:t>号</w:t>
      </w:r>
    </w:p>
    <w:p>
      <w:pPr>
        <w:spacing w:line="560" w:lineRule="exact"/>
        <w:rPr>
          <w:rFonts w:hint="default" w:ascii="Times New Roman" w:hAnsi="Times New Roman" w:eastAsia="仿宋_GB2312"/>
          <w:b/>
          <w:sz w:val="28"/>
          <w:szCs w:val="28"/>
          <w:lang w:val="en-US" w:eastAsia="zh-CN"/>
        </w:rPr>
      </w:pPr>
      <w:r>
        <w:rPr>
          <w:rFonts w:hint="eastAsia" w:ascii="Times New Roman" w:hAnsi="Times New Roman" w:eastAsia="仿宋_GB2312"/>
          <w:b/>
          <w:sz w:val="28"/>
          <w:szCs w:val="28"/>
        </w:rPr>
        <w:t>联系电话：</w:t>
      </w:r>
      <w:r>
        <w:rPr>
          <w:rFonts w:hint="eastAsia" w:ascii="Times New Roman" w:hAnsi="Times New Roman" w:eastAsia="仿宋_GB2312"/>
          <w:sz w:val="28"/>
          <w:szCs w:val="28"/>
          <w:lang w:val="en-US" w:eastAsia="zh-CN"/>
        </w:rPr>
        <w:t>15656950231</w:t>
      </w:r>
    </w:p>
    <w:p>
      <w:pPr>
        <w:spacing w:line="360" w:lineRule="auto"/>
        <w:rPr>
          <w:rFonts w:ascii="Times New Roman" w:hAnsi="Times New Roman" w:eastAsia="仿宋_GB2312"/>
          <w:b/>
          <w:sz w:val="28"/>
          <w:szCs w:val="28"/>
        </w:rPr>
      </w:pPr>
    </w:p>
    <w:p>
      <w:pPr>
        <w:spacing w:line="360" w:lineRule="auto"/>
        <w:rPr>
          <w:rFonts w:ascii="Times New Roman" w:hAnsi="Times New Roman" w:eastAsia="仿宋_GB2312"/>
          <w:sz w:val="28"/>
          <w:szCs w:val="28"/>
        </w:rPr>
      </w:pPr>
    </w:p>
    <w:p>
      <w:pPr>
        <w:spacing w:line="360" w:lineRule="auto"/>
        <w:rPr>
          <w:rFonts w:ascii="Times New Roman" w:hAnsi="Times New Roman" w:eastAsia="仿宋_GB2312"/>
          <w:sz w:val="28"/>
          <w:szCs w:val="28"/>
        </w:rPr>
      </w:pPr>
    </w:p>
    <w:p>
      <w:pPr>
        <w:spacing w:line="360" w:lineRule="auto"/>
        <w:rPr>
          <w:rFonts w:ascii="Times New Roman" w:hAnsi="Times New Roman" w:eastAsia="仿宋_GB2312"/>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